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06E2" w14:textId="747D5C95" w:rsidR="00A4203C" w:rsidRPr="00A4203C" w:rsidRDefault="004328CC" w:rsidP="00CF6E67">
      <w:pPr>
        <w:rPr>
          <w:rFonts w:asciiTheme="majorHAnsi" w:hAnsiTheme="majorHAnsi" w:cstheme="majorHAnsi"/>
          <w:sz w:val="28"/>
          <w:szCs w:val="28"/>
          <w:u w:val="single"/>
        </w:rPr>
      </w:pPr>
      <w:r>
        <w:rPr>
          <w:rFonts w:asciiTheme="majorHAnsi" w:hAnsiTheme="majorHAnsi" w:cstheme="majorHAnsi"/>
          <w:sz w:val="28"/>
          <w:szCs w:val="28"/>
          <w:u w:val="single"/>
        </w:rPr>
        <w:t>NSI Clause</w:t>
      </w:r>
    </w:p>
    <w:p w14:paraId="49D3D52F" w14:textId="77777777" w:rsidR="004C30B0" w:rsidRPr="004C30B0" w:rsidRDefault="004C30B0" w:rsidP="004C30B0">
      <w:pPr>
        <w:pStyle w:val="Heading2"/>
        <w:numPr>
          <w:ilvl w:val="0"/>
          <w:numId w:val="0"/>
        </w:numPr>
        <w:ind w:left="3600" w:hanging="3600"/>
        <w:rPr>
          <w:rFonts w:asciiTheme="majorHAnsi" w:eastAsia="Times New Roman" w:hAnsiTheme="majorHAnsi" w:cstheme="majorHAnsi"/>
          <w:b/>
          <w:sz w:val="24"/>
          <w:szCs w:val="24"/>
        </w:rPr>
      </w:pPr>
      <w:r w:rsidRPr="004C30B0">
        <w:rPr>
          <w:rFonts w:asciiTheme="majorHAnsi" w:eastAsia="Times New Roman" w:hAnsiTheme="majorHAnsi" w:cstheme="majorHAnsi"/>
          <w:b/>
          <w:sz w:val="24"/>
          <w:szCs w:val="24"/>
        </w:rPr>
        <w:t>NSI Act</w:t>
      </w:r>
      <w:r w:rsidRPr="004C30B0">
        <w:rPr>
          <w:rFonts w:asciiTheme="majorHAnsi" w:eastAsia="Times New Roman" w:hAnsiTheme="majorHAnsi" w:cstheme="majorHAnsi"/>
          <w:sz w:val="24"/>
          <w:szCs w:val="24"/>
        </w:rPr>
        <w:tab/>
        <w:t xml:space="preserve">shall mean the National Security and Investment Act 2021 as amended or replaced from time to </w:t>
      </w:r>
      <w:proofErr w:type="gramStart"/>
      <w:r w:rsidRPr="004C30B0">
        <w:rPr>
          <w:rFonts w:asciiTheme="majorHAnsi" w:eastAsia="Times New Roman" w:hAnsiTheme="majorHAnsi" w:cstheme="majorHAnsi"/>
          <w:sz w:val="24"/>
          <w:szCs w:val="24"/>
        </w:rPr>
        <w:t>time</w:t>
      </w:r>
      <w:proofErr w:type="gramEnd"/>
    </w:p>
    <w:p w14:paraId="5EA638E0" w14:textId="77777777" w:rsidR="004C30B0" w:rsidRPr="004C30B0" w:rsidRDefault="004C30B0" w:rsidP="004C30B0">
      <w:pPr>
        <w:pStyle w:val="Heading2"/>
        <w:numPr>
          <w:ilvl w:val="0"/>
          <w:numId w:val="0"/>
        </w:numPr>
        <w:ind w:left="3600" w:hanging="3600"/>
        <w:rPr>
          <w:rFonts w:asciiTheme="majorHAnsi" w:eastAsia="Times New Roman" w:hAnsiTheme="majorHAnsi" w:cstheme="majorHAnsi"/>
          <w:iCs/>
          <w:sz w:val="24"/>
          <w:szCs w:val="24"/>
        </w:rPr>
      </w:pPr>
      <w:r w:rsidRPr="004C30B0">
        <w:rPr>
          <w:rFonts w:asciiTheme="majorHAnsi" w:eastAsia="Times New Roman" w:hAnsiTheme="majorHAnsi" w:cstheme="majorHAnsi"/>
          <w:b/>
          <w:sz w:val="24"/>
          <w:szCs w:val="24"/>
        </w:rPr>
        <w:t>NSI Notice or Order</w:t>
      </w:r>
      <w:r w:rsidRPr="004C30B0">
        <w:rPr>
          <w:rFonts w:asciiTheme="majorHAnsi" w:eastAsia="Times New Roman" w:hAnsiTheme="majorHAnsi" w:cstheme="majorHAnsi"/>
          <w:sz w:val="24"/>
          <w:szCs w:val="24"/>
        </w:rPr>
        <w:tab/>
        <w:t xml:space="preserve">shall mean a notice or order from the Secretary of State under the NSI Act in relation to an entity or asset connected with this </w:t>
      </w:r>
      <w:proofErr w:type="gramStart"/>
      <w:r w:rsidRPr="004C30B0">
        <w:rPr>
          <w:rFonts w:asciiTheme="majorHAnsi" w:eastAsia="Times New Roman" w:hAnsiTheme="majorHAnsi" w:cstheme="majorHAnsi"/>
          <w:sz w:val="24"/>
          <w:szCs w:val="24"/>
        </w:rPr>
        <w:t>Agreement</w:t>
      </w:r>
      <w:proofErr w:type="gramEnd"/>
    </w:p>
    <w:p w14:paraId="29E0CA2F" w14:textId="77777777" w:rsidR="004C30B0" w:rsidRPr="004C30B0" w:rsidRDefault="004C30B0" w:rsidP="004C30B0">
      <w:pPr>
        <w:pStyle w:val="Heading2"/>
        <w:numPr>
          <w:ilvl w:val="1"/>
          <w:numId w:val="9"/>
        </w:numPr>
        <w:ind w:left="1222" w:hanging="720"/>
        <w:rPr>
          <w:rFonts w:asciiTheme="majorHAnsi" w:hAnsiTheme="majorHAnsi" w:cstheme="majorHAnsi"/>
          <w:sz w:val="24"/>
          <w:szCs w:val="24"/>
        </w:rPr>
      </w:pPr>
      <w:r w:rsidRPr="004C30B0">
        <w:rPr>
          <w:rFonts w:asciiTheme="majorHAnsi" w:eastAsia="Times New Roman" w:hAnsiTheme="majorHAnsi" w:cstheme="majorHAnsi"/>
          <w:sz w:val="24"/>
          <w:szCs w:val="24"/>
        </w:rPr>
        <w:t xml:space="preserve">If any Party receives an NSI Notice or Order they shall notify the other Party(ies) in writing as soon as reasonably practicable </w:t>
      </w:r>
      <w:r w:rsidRPr="004C30B0">
        <w:rPr>
          <w:rFonts w:asciiTheme="majorHAnsi" w:hAnsiTheme="majorHAnsi" w:cstheme="majorHAnsi"/>
          <w:sz w:val="24"/>
          <w:szCs w:val="24"/>
        </w:rPr>
        <w:t>and, to the extent they are legally able to do so, shall include details of the NSI Notice or Order in such notice.</w:t>
      </w:r>
    </w:p>
    <w:p w14:paraId="2FB93AA0" w14:textId="77777777" w:rsidR="004C30B0" w:rsidRPr="004C30B0" w:rsidRDefault="004C30B0" w:rsidP="004C30B0">
      <w:pPr>
        <w:pStyle w:val="Heading2"/>
        <w:numPr>
          <w:ilvl w:val="1"/>
          <w:numId w:val="9"/>
        </w:numPr>
        <w:ind w:left="1222" w:hanging="720"/>
        <w:rPr>
          <w:rFonts w:asciiTheme="majorHAnsi" w:eastAsia="Times New Roman" w:hAnsiTheme="majorHAnsi" w:cstheme="majorHAnsi"/>
          <w:sz w:val="24"/>
          <w:szCs w:val="24"/>
        </w:rPr>
      </w:pPr>
      <w:r w:rsidRPr="004C30B0">
        <w:rPr>
          <w:rFonts w:asciiTheme="majorHAnsi" w:hAnsiTheme="majorHAnsi" w:cstheme="majorHAnsi"/>
          <w:sz w:val="24"/>
          <w:szCs w:val="24"/>
        </w:rPr>
        <w:t xml:space="preserve">Each Party shall </w:t>
      </w:r>
      <w:r w:rsidRPr="004C30B0">
        <w:rPr>
          <w:rFonts w:asciiTheme="majorHAnsi" w:eastAsia="Times New Roman" w:hAnsiTheme="majorHAnsi" w:cstheme="majorHAnsi"/>
          <w:sz w:val="24"/>
          <w:szCs w:val="24"/>
        </w:rPr>
        <w:t>(i) comply with all directly applicable provisions of any NSI Notice or Order and (ii) on request of any other Party(ies) provide reasonable assistance to such other Party(ies) in connection with compliance with any NSI Notice or Order.</w:t>
      </w:r>
    </w:p>
    <w:p w14:paraId="700AE5E3" w14:textId="77777777" w:rsidR="004C30B0" w:rsidRPr="004C30B0" w:rsidRDefault="004C30B0" w:rsidP="004C30B0">
      <w:pPr>
        <w:pStyle w:val="Heading2"/>
        <w:numPr>
          <w:ilvl w:val="1"/>
          <w:numId w:val="9"/>
        </w:numPr>
        <w:ind w:left="1222" w:hanging="720"/>
        <w:rPr>
          <w:rFonts w:asciiTheme="majorHAnsi" w:eastAsia="Times New Roman" w:hAnsiTheme="majorHAnsi" w:cstheme="majorHAnsi"/>
          <w:sz w:val="24"/>
          <w:szCs w:val="24"/>
        </w:rPr>
      </w:pPr>
      <w:r w:rsidRPr="004C30B0">
        <w:rPr>
          <w:rFonts w:asciiTheme="majorHAnsi" w:eastAsia="Times New Roman" w:hAnsiTheme="majorHAnsi" w:cstheme="majorHAnsi"/>
          <w:sz w:val="24"/>
          <w:szCs w:val="24"/>
        </w:rPr>
        <w:t>Where compliance with an NSI Notice or Order necessitates amendment of this Agreement (including without limitation the withdrawal of a Party or termination of part of the Agreement), the Parties shall in good faith negotiate an appropriate amendment.  If the Parties fail to agree such an amendment within the time period stated in the relevant NSI Notice or Order (or where no time period for compliance is stated in the relevant NSI Notice or Order within 28 days of the date of the relevant NSI Notice or Order) this Agreement shall terminate automatically.</w:t>
      </w:r>
    </w:p>
    <w:p w14:paraId="6D222687" w14:textId="77777777" w:rsidR="004C30B0" w:rsidRPr="004C30B0" w:rsidRDefault="004C30B0" w:rsidP="004C30B0">
      <w:pPr>
        <w:pStyle w:val="Heading2"/>
        <w:numPr>
          <w:ilvl w:val="1"/>
          <w:numId w:val="9"/>
        </w:numPr>
        <w:ind w:left="1222" w:hanging="720"/>
        <w:rPr>
          <w:rFonts w:asciiTheme="majorHAnsi" w:eastAsia="Times New Roman" w:hAnsiTheme="majorHAnsi" w:cstheme="majorHAnsi"/>
          <w:sz w:val="24"/>
          <w:szCs w:val="24"/>
        </w:rPr>
      </w:pPr>
      <w:r w:rsidRPr="004C30B0">
        <w:rPr>
          <w:rFonts w:asciiTheme="majorHAnsi" w:eastAsia="Times New Roman" w:hAnsiTheme="majorHAnsi" w:cstheme="majorHAnsi"/>
          <w:sz w:val="24"/>
          <w:szCs w:val="24"/>
        </w:rPr>
        <w:t>Where compliance with an NSI Notice or Order cannot be achieved by amending this Agreement, this Agreement shall terminate automatically (i) as required by the relevant NSI Notice or Order or (ii) in the absence of specific provision for termination in the relevant NSI Notice or Order, with immediate effect.</w:t>
      </w:r>
    </w:p>
    <w:p w14:paraId="522D0CFE" w14:textId="77777777" w:rsidR="004C30B0" w:rsidRPr="004C30B0" w:rsidRDefault="004C30B0" w:rsidP="004C30B0">
      <w:pPr>
        <w:pStyle w:val="Heading2"/>
        <w:numPr>
          <w:ilvl w:val="1"/>
          <w:numId w:val="9"/>
        </w:numPr>
        <w:ind w:left="1222" w:hanging="720"/>
        <w:rPr>
          <w:rFonts w:asciiTheme="majorHAnsi" w:eastAsia="Times New Roman" w:hAnsiTheme="majorHAnsi" w:cstheme="majorHAnsi"/>
          <w:sz w:val="24"/>
          <w:szCs w:val="24"/>
        </w:rPr>
      </w:pPr>
      <w:r w:rsidRPr="004C30B0">
        <w:rPr>
          <w:rFonts w:asciiTheme="majorHAnsi" w:eastAsia="Times New Roman" w:hAnsiTheme="majorHAnsi" w:cstheme="majorHAnsi"/>
          <w:sz w:val="24"/>
          <w:szCs w:val="24"/>
        </w:rPr>
        <w:t>In the event of termination under clause 1.3 or 1.4, the provisions of clause [XX] shall apply.</w:t>
      </w:r>
    </w:p>
    <w:p w14:paraId="2558412B" w14:textId="77777777" w:rsidR="004C30B0" w:rsidRPr="004C30B0" w:rsidRDefault="004C30B0" w:rsidP="004C30B0">
      <w:pPr>
        <w:pStyle w:val="Heading2"/>
        <w:numPr>
          <w:ilvl w:val="1"/>
          <w:numId w:val="9"/>
        </w:numPr>
        <w:ind w:left="1222" w:hanging="720"/>
        <w:rPr>
          <w:rFonts w:asciiTheme="majorHAnsi" w:eastAsia="Times New Roman" w:hAnsiTheme="majorHAnsi" w:cstheme="majorHAnsi"/>
          <w:sz w:val="24"/>
          <w:szCs w:val="24"/>
        </w:rPr>
      </w:pPr>
      <w:r w:rsidRPr="004C30B0">
        <w:rPr>
          <w:rFonts w:asciiTheme="majorHAnsi" w:eastAsia="Times New Roman" w:hAnsiTheme="majorHAnsi" w:cstheme="majorHAnsi"/>
          <w:sz w:val="24"/>
          <w:szCs w:val="24"/>
        </w:rPr>
        <w:t>Notwithstanding any other provision of this Agreement, any Party that fails to make a mandatory notification as required by the NSI Act shall reimburse all costs and losses incurred by the other Party(ies) as a result of such failure (including without limitation all costs and losses associated with related NSI Notices and Orders and the amendment and termination of this Agreement).</w:t>
      </w:r>
    </w:p>
    <w:p w14:paraId="194FE63F" w14:textId="77777777" w:rsidR="00D66AD2" w:rsidRDefault="00D66AD2" w:rsidP="00D66AD2">
      <w:pPr>
        <w:pStyle w:val="Header"/>
        <w:ind w:left="284"/>
        <w:jc w:val="center"/>
        <w:rPr>
          <w:b/>
        </w:rPr>
      </w:pPr>
    </w:p>
    <w:p w14:paraId="3537C6BB" w14:textId="77777777" w:rsidR="00D66AD2" w:rsidRDefault="00D66AD2" w:rsidP="00D66AD2">
      <w:pPr>
        <w:pStyle w:val="Header"/>
        <w:ind w:left="284"/>
        <w:jc w:val="center"/>
        <w:rPr>
          <w:b/>
        </w:rPr>
      </w:pPr>
    </w:p>
    <w:p w14:paraId="45F7B9F0" w14:textId="77777777" w:rsidR="004C30B0" w:rsidRDefault="004C30B0" w:rsidP="00D66AD2">
      <w:pPr>
        <w:pStyle w:val="Header"/>
        <w:ind w:left="284"/>
        <w:jc w:val="center"/>
        <w:rPr>
          <w:b/>
        </w:rPr>
      </w:pPr>
    </w:p>
    <w:p w14:paraId="62D0F7FD" w14:textId="22A31B74" w:rsidR="00CF6E67" w:rsidRPr="004C30B0" w:rsidRDefault="00D66AD2" w:rsidP="004C30B0">
      <w:pPr>
        <w:pStyle w:val="Header"/>
        <w:ind w:left="284"/>
        <w:jc w:val="center"/>
        <w:rPr>
          <w:b/>
        </w:rPr>
      </w:pPr>
      <w:r>
        <w:rPr>
          <w:b/>
        </w:rPr>
        <w:t>[END OF DOCUMENT]</w:t>
      </w:r>
    </w:p>
    <w:sectPr w:rsidR="00CF6E67" w:rsidRPr="004C30B0" w:rsidSect="00FA2F17">
      <w:headerReference w:type="default" r:id="rId10"/>
      <w:footerReference w:type="default" r:id="rId11"/>
      <w:headerReference w:type="first" r:id="rId12"/>
      <w:footerReference w:type="first" r:id="rId13"/>
      <w:pgSz w:w="11906" w:h="16838"/>
      <w:pgMar w:top="851" w:right="849" w:bottom="1843" w:left="709"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7168" w14:textId="77777777" w:rsidR="008F54BB" w:rsidRDefault="008F54BB" w:rsidP="00F14BEB">
      <w:pPr>
        <w:spacing w:after="0" w:line="240" w:lineRule="auto"/>
      </w:pPr>
      <w:r>
        <w:separator/>
      </w:r>
    </w:p>
  </w:endnote>
  <w:endnote w:type="continuationSeparator" w:id="0">
    <w:p w14:paraId="7B5386F4" w14:textId="77777777" w:rsidR="008F54BB" w:rsidRDefault="008F54BB" w:rsidP="00F1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774A" w14:textId="36E31BB9" w:rsidR="00F14BEB" w:rsidRDefault="00661E7A">
    <w:pPr>
      <w:pStyle w:val="Footer"/>
      <w:rPr>
        <w:color w:val="12323B"/>
      </w:rPr>
    </w:pPr>
    <w:r>
      <w:rPr>
        <w:color w:val="12323B"/>
      </w:rPr>
      <w:t>© 202</w:t>
    </w:r>
    <w:r w:rsidR="009D5819">
      <w:rPr>
        <w:color w:val="12323B"/>
      </w:rPr>
      <w:t>4</w:t>
    </w:r>
    <w:r>
      <w:rPr>
        <w:color w:val="12323B"/>
      </w:rPr>
      <w:t xml:space="preserve"> </w:t>
    </w:r>
    <w:r w:rsidR="00F14BEB">
      <w:rPr>
        <w:color w:val="12323B"/>
      </w:rPr>
      <w:t>HEECA - The Higher Education Export Control Association</w:t>
    </w:r>
  </w:p>
  <w:p w14:paraId="64FB2606" w14:textId="77777777" w:rsidR="00F14BEB" w:rsidRDefault="004328CC">
    <w:pPr>
      <w:pStyle w:val="Footer"/>
      <w:rPr>
        <w:color w:val="12323B"/>
      </w:rPr>
    </w:pPr>
    <w:hyperlink r:id="rId1" w:history="1">
      <w:r w:rsidR="00F14BEB" w:rsidRPr="000041FE">
        <w:rPr>
          <w:rStyle w:val="Hyperlink"/>
        </w:rPr>
        <w:t>www.heeca.org.uk</w:t>
      </w:r>
    </w:hyperlink>
    <w:r w:rsidR="00F14BEB">
      <w:rPr>
        <w:color w:val="12323B"/>
      </w:rPr>
      <w:t xml:space="preserve"> </w:t>
    </w:r>
  </w:p>
  <w:p w14:paraId="11EEB3B6" w14:textId="77777777" w:rsidR="00F14BEB" w:rsidRPr="00F14BEB" w:rsidRDefault="00F14BEB" w:rsidP="00F14BEB">
    <w:pPr>
      <w:pStyle w:val="Footer"/>
      <w:jc w:val="center"/>
      <w:rPr>
        <w:color w:val="12323B"/>
      </w:rPr>
    </w:pPr>
    <w:r w:rsidRPr="00F14BEB">
      <w:rPr>
        <w:color w:val="12323B"/>
      </w:rPr>
      <w:t xml:space="preserve">Page </w:t>
    </w:r>
    <w:r>
      <w:rPr>
        <w:color w:val="12323B"/>
      </w:rPr>
      <w:fldChar w:fldCharType="begin"/>
    </w:r>
    <w:r>
      <w:rPr>
        <w:color w:val="12323B"/>
      </w:rPr>
      <w:instrText xml:space="preserve"> PAGE   \* MERGEFORMAT </w:instrText>
    </w:r>
    <w:r>
      <w:rPr>
        <w:color w:val="12323B"/>
      </w:rPr>
      <w:fldChar w:fldCharType="separate"/>
    </w:r>
    <w:r>
      <w:rPr>
        <w:noProof/>
        <w:color w:val="12323B"/>
      </w:rPr>
      <w:t>1</w:t>
    </w:r>
    <w:r>
      <w:rPr>
        <w:color w:val="12323B"/>
      </w:rPr>
      <w:fldChar w:fldCharType="end"/>
    </w:r>
    <w:r w:rsidRPr="00F14BEB">
      <w:rPr>
        <w:color w:val="12323B"/>
      </w:rPr>
      <w:t xml:space="preserve"> of </w:t>
    </w:r>
    <w:r>
      <w:rPr>
        <w:color w:val="12323B"/>
      </w:rPr>
      <w:fldChar w:fldCharType="begin"/>
    </w:r>
    <w:r>
      <w:rPr>
        <w:color w:val="12323B"/>
      </w:rPr>
      <w:instrText xml:space="preserve"> NUMPAGES   \* MERGEFORMAT </w:instrText>
    </w:r>
    <w:r>
      <w:rPr>
        <w:color w:val="12323B"/>
      </w:rPr>
      <w:fldChar w:fldCharType="separate"/>
    </w:r>
    <w:r>
      <w:rPr>
        <w:noProof/>
        <w:color w:val="12323B"/>
      </w:rPr>
      <w:t>1</w:t>
    </w:r>
    <w:r>
      <w:rPr>
        <w:color w:val="12323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FDEC" w14:textId="77777777" w:rsidR="00D66AD2" w:rsidRDefault="00D66AD2" w:rsidP="00D66AD2">
    <w:pPr>
      <w:pStyle w:val="Footer"/>
      <w:rPr>
        <w:color w:val="12323B"/>
      </w:rPr>
    </w:pPr>
    <w:r>
      <w:rPr>
        <w:color w:val="12323B"/>
      </w:rPr>
      <w:t>© 2024 HEECA - The Higher Education Export Control Association</w:t>
    </w:r>
  </w:p>
  <w:p w14:paraId="296F16AF" w14:textId="77777777" w:rsidR="00D66AD2" w:rsidRDefault="004328CC" w:rsidP="00D66AD2">
    <w:pPr>
      <w:pStyle w:val="Footer"/>
      <w:rPr>
        <w:color w:val="12323B"/>
      </w:rPr>
    </w:pPr>
    <w:hyperlink r:id="rId1" w:history="1">
      <w:r w:rsidR="00D66AD2" w:rsidRPr="000041FE">
        <w:rPr>
          <w:rStyle w:val="Hyperlink"/>
        </w:rPr>
        <w:t>www.heeca.org.uk</w:t>
      </w:r>
    </w:hyperlink>
    <w:r w:rsidR="00D66AD2">
      <w:rPr>
        <w:color w:val="12323B"/>
      </w:rPr>
      <w:t xml:space="preserve"> </w:t>
    </w:r>
  </w:p>
  <w:p w14:paraId="25C60A26" w14:textId="77777777" w:rsidR="00D66AD2" w:rsidRPr="00F14BEB" w:rsidRDefault="00D66AD2" w:rsidP="00D66AD2">
    <w:pPr>
      <w:pStyle w:val="Footer"/>
      <w:jc w:val="center"/>
      <w:rPr>
        <w:color w:val="12323B"/>
      </w:rPr>
    </w:pPr>
    <w:r w:rsidRPr="00F14BEB">
      <w:rPr>
        <w:color w:val="12323B"/>
      </w:rPr>
      <w:t xml:space="preserve">Page </w:t>
    </w:r>
    <w:r>
      <w:rPr>
        <w:color w:val="12323B"/>
      </w:rPr>
      <w:fldChar w:fldCharType="begin"/>
    </w:r>
    <w:r>
      <w:rPr>
        <w:color w:val="12323B"/>
      </w:rPr>
      <w:instrText xml:space="preserve"> PAGE   \* MERGEFORMAT </w:instrText>
    </w:r>
    <w:r>
      <w:rPr>
        <w:color w:val="12323B"/>
      </w:rPr>
      <w:fldChar w:fldCharType="separate"/>
    </w:r>
    <w:r>
      <w:rPr>
        <w:color w:val="12323B"/>
      </w:rPr>
      <w:t>2</w:t>
    </w:r>
    <w:r>
      <w:rPr>
        <w:color w:val="12323B"/>
      </w:rPr>
      <w:fldChar w:fldCharType="end"/>
    </w:r>
    <w:r w:rsidRPr="00F14BEB">
      <w:rPr>
        <w:color w:val="12323B"/>
      </w:rPr>
      <w:t xml:space="preserve"> of </w:t>
    </w:r>
    <w:r>
      <w:rPr>
        <w:color w:val="12323B"/>
      </w:rPr>
      <w:fldChar w:fldCharType="begin"/>
    </w:r>
    <w:r>
      <w:rPr>
        <w:color w:val="12323B"/>
      </w:rPr>
      <w:instrText xml:space="preserve"> NUMPAGES   \* MERGEFORMAT </w:instrText>
    </w:r>
    <w:r>
      <w:rPr>
        <w:color w:val="12323B"/>
      </w:rPr>
      <w:fldChar w:fldCharType="separate"/>
    </w:r>
    <w:r>
      <w:rPr>
        <w:color w:val="12323B"/>
      </w:rPr>
      <w:t>2</w:t>
    </w:r>
    <w:r>
      <w:rPr>
        <w:color w:val="12323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A2D3" w14:textId="77777777" w:rsidR="008F54BB" w:rsidRDefault="008F54BB" w:rsidP="00F14BEB">
      <w:pPr>
        <w:spacing w:after="0" w:line="240" w:lineRule="auto"/>
      </w:pPr>
      <w:r>
        <w:separator/>
      </w:r>
    </w:p>
  </w:footnote>
  <w:footnote w:type="continuationSeparator" w:id="0">
    <w:p w14:paraId="4D14CD47" w14:textId="77777777" w:rsidR="008F54BB" w:rsidRDefault="008F54BB" w:rsidP="00F1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C0F7" w14:textId="77777777" w:rsidR="00CF6E67" w:rsidRPr="00CF6E67" w:rsidRDefault="00CF6E67" w:rsidP="00CF6E67">
    <w:pPr>
      <w:pStyle w:val="Heade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4252" w14:textId="77777777" w:rsidR="00D66AD2" w:rsidRDefault="00D66AD2" w:rsidP="00D66AD2">
    <w:pPr>
      <w:pStyle w:val="Header"/>
    </w:pPr>
    <w:r>
      <w:rPr>
        <w:noProof/>
      </w:rPr>
      <w:drawing>
        <wp:inline distT="0" distB="0" distL="0" distR="0" wp14:anchorId="1D0E53BC" wp14:editId="49AF01D4">
          <wp:extent cx="6573600" cy="1098000"/>
          <wp:effectExtent l="0" t="0" r="0" b="6985"/>
          <wp:docPr id="36317756" name="Picture 3631775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8189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3600" cy="1098000"/>
                  </a:xfrm>
                  <a:prstGeom prst="rect">
                    <a:avLst/>
                  </a:prstGeom>
                </pic:spPr>
              </pic:pic>
            </a:graphicData>
          </a:graphic>
        </wp:inline>
      </w:drawing>
    </w:r>
  </w:p>
  <w:p w14:paraId="577B0F9E" w14:textId="77777777" w:rsidR="00D66AD2" w:rsidRDefault="00D66AD2" w:rsidP="00FA2F17">
    <w:pPr>
      <w:pStyle w:val="Header"/>
      <w:jc w:val="both"/>
    </w:pPr>
  </w:p>
  <w:p w14:paraId="2712F359" w14:textId="34618DDC" w:rsidR="00D66AD2" w:rsidRPr="00D66AD2" w:rsidRDefault="00D66AD2" w:rsidP="00FA2F17">
    <w:pPr>
      <w:pStyle w:val="Header"/>
      <w:jc w:val="both"/>
      <w:rPr>
        <w:b/>
      </w:rPr>
    </w:pPr>
    <w:r w:rsidRPr="00D66AD2">
      <w:rPr>
        <w:b/>
      </w:rPr>
      <w:t>THIS DOCUMENT IS FOR GENERAL INFORMATION ONLY. IT IS DIRECTED TO LEGAL ADVISERS IN UNIVERSITIES TO REVIEW AND FORM THEIR OWN VIEW ON COMPLIANCE.  IT IS NOT LEGAL ADVICE BY HEECA OR ANY MEMBER INSTITUTION.</w:t>
    </w:r>
  </w:p>
  <w:p w14:paraId="0390ED1F" w14:textId="77777777" w:rsidR="00D66AD2" w:rsidRDefault="00D66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FF9"/>
    <w:multiLevelType w:val="multilevel"/>
    <w:tmpl w:val="62DE471C"/>
    <w:styleLink w:val="RCGIShortAgreement"/>
    <w:lvl w:ilvl="0">
      <w:start w:val="1"/>
      <w:numFmt w:val="decimal"/>
      <w:pStyle w:val="Heading1"/>
      <w:lvlText w:val="%1"/>
      <w:lvlJc w:val="left"/>
      <w:pPr>
        <w:ind w:left="720" w:hanging="720"/>
      </w:pPr>
      <w:rPr>
        <w:rFonts w:ascii="Arial" w:hAnsi="Arial" w:hint="default"/>
        <w:b/>
        <w:sz w:val="22"/>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701" w:hanging="981"/>
      </w:pPr>
      <w:rPr>
        <w:rFonts w:ascii="Arial" w:hAnsi="Arial" w:hint="default"/>
        <w:sz w:val="22"/>
      </w:rPr>
    </w:lvl>
    <w:lvl w:ilvl="3">
      <w:start w:val="1"/>
      <w:numFmt w:val="decimal"/>
      <w:pStyle w:val="Heading4"/>
      <w:lvlText w:val="%1.%2.%3.%4"/>
      <w:lvlJc w:val="left"/>
      <w:pPr>
        <w:ind w:left="2693" w:hanging="992"/>
      </w:pPr>
      <w:rPr>
        <w:rFonts w:ascii="Arial" w:hAnsi="Arial" w:hint="default"/>
        <w:sz w:val="22"/>
      </w:rPr>
    </w:lvl>
    <w:lvl w:ilvl="4">
      <w:start w:val="1"/>
      <w:numFmt w:val="lowerLetter"/>
      <w:pStyle w:val="Heading5"/>
      <w:lvlText w:val="(%5)"/>
      <w:lvlJc w:val="left"/>
      <w:pPr>
        <w:ind w:left="3402" w:hanging="709"/>
      </w:pPr>
      <w:rPr>
        <w:rFonts w:ascii="Arial" w:hAnsi="Arial" w:hint="default"/>
        <w:sz w:val="22"/>
      </w:rPr>
    </w:lvl>
    <w:lvl w:ilvl="5">
      <w:start w:val="1"/>
      <w:numFmt w:val="decimal"/>
      <w:pStyle w:val="Heading6"/>
      <w:lvlText w:val="Schedule %6"/>
      <w:lvlJc w:val="center"/>
      <w:pPr>
        <w:ind w:left="0" w:firstLine="0"/>
      </w:pPr>
      <w:rPr>
        <w:rFonts w:ascii="Arial" w:hAnsi="Arial" w:hint="default"/>
        <w:sz w:val="22"/>
      </w:rPr>
    </w:lvl>
    <w:lvl w:ilvl="6">
      <w:start w:val="1"/>
      <w:numFmt w:val="decimal"/>
      <w:pStyle w:val="Heading7"/>
      <w:lvlText w:val="%7."/>
      <w:lvlJc w:val="center"/>
      <w:pPr>
        <w:ind w:left="720" w:hanging="720"/>
      </w:pPr>
      <w:rPr>
        <w:rFonts w:ascii="Arial" w:hAnsi="Arial" w:hint="default"/>
        <w:color w:val="auto"/>
        <w:sz w:val="22"/>
      </w:rPr>
    </w:lvl>
    <w:lvl w:ilvl="7">
      <w:start w:val="1"/>
      <w:numFmt w:val="lowerLetter"/>
      <w:pStyle w:val="Heading8"/>
      <w:lvlText w:val="(%8)"/>
      <w:lvlJc w:val="left"/>
      <w:pPr>
        <w:tabs>
          <w:tab w:val="num" w:pos="6804"/>
        </w:tabs>
        <w:ind w:left="1701" w:hanging="981"/>
      </w:pPr>
      <w:rPr>
        <w:rFonts w:ascii="Arial" w:hAnsi="Arial" w:hint="default"/>
        <w:sz w:val="22"/>
      </w:rPr>
    </w:lvl>
    <w:lvl w:ilvl="8">
      <w:start w:val="1"/>
      <w:numFmt w:val="lowerRoman"/>
      <w:pStyle w:val="Heading9"/>
      <w:lvlText w:val="(%9)"/>
      <w:lvlJc w:val="left"/>
      <w:pPr>
        <w:ind w:left="2693" w:hanging="992"/>
      </w:pPr>
      <w:rPr>
        <w:rFonts w:ascii="Arial" w:hAnsi="Arial" w:hint="default"/>
        <w:sz w:val="22"/>
      </w:rPr>
    </w:lvl>
  </w:abstractNum>
  <w:abstractNum w:abstractNumId="1" w15:restartNumberingAfterBreak="0">
    <w:nsid w:val="026211ED"/>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E6034"/>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C20F8"/>
    <w:multiLevelType w:val="hybridMultilevel"/>
    <w:tmpl w:val="5770B978"/>
    <w:lvl w:ilvl="0" w:tplc="18061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C03DC"/>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8588D"/>
    <w:multiLevelType w:val="hybridMultilevel"/>
    <w:tmpl w:val="6FDCB4CA"/>
    <w:lvl w:ilvl="0" w:tplc="DCB80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471C3"/>
    <w:multiLevelType w:val="hybridMultilevel"/>
    <w:tmpl w:val="D3309076"/>
    <w:lvl w:ilvl="0" w:tplc="08090011">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6A557D81"/>
    <w:multiLevelType w:val="hybridMultilevel"/>
    <w:tmpl w:val="A73665C0"/>
    <w:lvl w:ilvl="0" w:tplc="DCB80648">
      <w:start w:val="1"/>
      <w:numFmt w:val="lowerLetter"/>
      <w:lvlText w:val="(%1)"/>
      <w:lvlJc w:val="left"/>
      <w:pPr>
        <w:ind w:left="720" w:hanging="360"/>
      </w:pPr>
      <w:rPr>
        <w:rFonts w:hint="default"/>
      </w:rPr>
    </w:lvl>
    <w:lvl w:ilvl="1" w:tplc="E256B360">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C7AC4"/>
    <w:multiLevelType w:val="multilevel"/>
    <w:tmpl w:val="58762DF0"/>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843130207">
    <w:abstractNumId w:val="3"/>
  </w:num>
  <w:num w:numId="2" w16cid:durableId="1779061104">
    <w:abstractNumId w:val="1"/>
  </w:num>
  <w:num w:numId="3" w16cid:durableId="311253868">
    <w:abstractNumId w:val="6"/>
  </w:num>
  <w:num w:numId="4" w16cid:durableId="1921791039">
    <w:abstractNumId w:val="5"/>
  </w:num>
  <w:num w:numId="5" w16cid:durableId="930509134">
    <w:abstractNumId w:val="2"/>
  </w:num>
  <w:num w:numId="6" w16cid:durableId="749424614">
    <w:abstractNumId w:val="7"/>
  </w:num>
  <w:num w:numId="7" w16cid:durableId="764226790">
    <w:abstractNumId w:val="4"/>
  </w:num>
  <w:num w:numId="8" w16cid:durableId="29113506">
    <w:abstractNumId w:val="0"/>
    <w:lvlOverride w:ilvl="0">
      <w:lvl w:ilvl="0">
        <w:start w:val="1"/>
        <w:numFmt w:val="decimal"/>
        <w:pStyle w:val="Heading1"/>
        <w:lvlText w:val="%1"/>
        <w:lvlJc w:val="left"/>
        <w:pPr>
          <w:ind w:left="720" w:hanging="720"/>
        </w:pPr>
        <w:rPr>
          <w:rFonts w:ascii="Arial" w:hAnsi="Arial" w:hint="default"/>
          <w:b/>
          <w:sz w:val="22"/>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701" w:hanging="981"/>
        </w:pPr>
        <w:rPr>
          <w:rFonts w:ascii="Arial" w:hAnsi="Arial" w:hint="default"/>
          <w:sz w:val="22"/>
        </w:rPr>
      </w:lvl>
    </w:lvlOverride>
    <w:lvlOverride w:ilvl="3">
      <w:lvl w:ilvl="3">
        <w:start w:val="1"/>
        <w:numFmt w:val="decimal"/>
        <w:pStyle w:val="Heading4"/>
        <w:lvlText w:val="%1.%2.%3.%4"/>
        <w:lvlJc w:val="left"/>
        <w:pPr>
          <w:ind w:left="2693" w:hanging="992"/>
        </w:pPr>
        <w:rPr>
          <w:rFonts w:ascii="Arial" w:hAnsi="Arial" w:hint="default"/>
          <w:sz w:val="22"/>
        </w:rPr>
      </w:lvl>
    </w:lvlOverride>
    <w:lvlOverride w:ilvl="4">
      <w:lvl w:ilvl="4">
        <w:start w:val="1"/>
        <w:numFmt w:val="lowerLetter"/>
        <w:pStyle w:val="Heading5"/>
        <w:lvlText w:val="(%5)"/>
        <w:lvlJc w:val="left"/>
        <w:pPr>
          <w:ind w:left="3402" w:hanging="709"/>
        </w:pPr>
        <w:rPr>
          <w:rFonts w:ascii="Arial" w:hAnsi="Arial" w:hint="default"/>
          <w:sz w:val="22"/>
        </w:rPr>
      </w:lvl>
    </w:lvlOverride>
    <w:lvlOverride w:ilvl="5">
      <w:lvl w:ilvl="5">
        <w:start w:val="1"/>
        <w:numFmt w:val="decimal"/>
        <w:pStyle w:val="Heading6"/>
        <w:lvlText w:val="Schedule %6"/>
        <w:lvlJc w:val="center"/>
        <w:pPr>
          <w:ind w:left="0" w:firstLine="0"/>
        </w:pPr>
        <w:rPr>
          <w:rFonts w:ascii="Arial" w:hAnsi="Arial" w:hint="default"/>
          <w:sz w:val="22"/>
        </w:rPr>
      </w:lvl>
    </w:lvlOverride>
    <w:lvlOverride w:ilvl="6">
      <w:lvl w:ilvl="6">
        <w:start w:val="1"/>
        <w:numFmt w:val="decimal"/>
        <w:pStyle w:val="Heading7"/>
        <w:lvlText w:val="%7."/>
        <w:lvlJc w:val="center"/>
        <w:pPr>
          <w:ind w:left="720" w:hanging="720"/>
        </w:pPr>
        <w:rPr>
          <w:rFonts w:ascii="Arial" w:hAnsi="Arial" w:hint="default"/>
          <w:color w:val="auto"/>
          <w:sz w:val="22"/>
        </w:rPr>
      </w:lvl>
    </w:lvlOverride>
    <w:lvlOverride w:ilvl="7">
      <w:lvl w:ilvl="7">
        <w:start w:val="1"/>
        <w:numFmt w:val="lowerLetter"/>
        <w:pStyle w:val="Heading8"/>
        <w:lvlText w:val="(%8)"/>
        <w:lvlJc w:val="left"/>
        <w:pPr>
          <w:tabs>
            <w:tab w:val="num" w:pos="6804"/>
          </w:tabs>
          <w:ind w:left="1701" w:hanging="981"/>
        </w:pPr>
        <w:rPr>
          <w:rFonts w:ascii="Arial" w:hAnsi="Arial" w:hint="default"/>
          <w:sz w:val="22"/>
        </w:rPr>
      </w:lvl>
    </w:lvlOverride>
    <w:lvlOverride w:ilvl="8">
      <w:lvl w:ilvl="8">
        <w:start w:val="1"/>
        <w:numFmt w:val="lowerRoman"/>
        <w:pStyle w:val="Heading9"/>
        <w:lvlText w:val="(%9)"/>
        <w:lvlJc w:val="left"/>
        <w:pPr>
          <w:ind w:left="2693" w:hanging="992"/>
        </w:pPr>
        <w:rPr>
          <w:rFonts w:ascii="Arial" w:hAnsi="Arial" w:hint="default"/>
          <w:sz w:val="22"/>
        </w:rPr>
      </w:lvl>
    </w:lvlOverride>
  </w:num>
  <w:num w:numId="9" w16cid:durableId="1659917186">
    <w:abstractNumId w:val="8"/>
  </w:num>
  <w:num w:numId="10" w16cid:durableId="24091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19"/>
    <w:rsid w:val="001913E1"/>
    <w:rsid w:val="00290E00"/>
    <w:rsid w:val="004328CC"/>
    <w:rsid w:val="004C30B0"/>
    <w:rsid w:val="00661E7A"/>
    <w:rsid w:val="00741093"/>
    <w:rsid w:val="00813759"/>
    <w:rsid w:val="008F54BB"/>
    <w:rsid w:val="00946B68"/>
    <w:rsid w:val="009D5819"/>
    <w:rsid w:val="00A03DB6"/>
    <w:rsid w:val="00A4203C"/>
    <w:rsid w:val="00CF6E67"/>
    <w:rsid w:val="00D66AD2"/>
    <w:rsid w:val="00EE0875"/>
    <w:rsid w:val="00F14BEB"/>
    <w:rsid w:val="00FA2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1846D"/>
  <w15:chartTrackingRefBased/>
  <w15:docId w15:val="{79F16428-0753-4069-88EB-60E4B017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875"/>
  </w:style>
  <w:style w:type="paragraph" w:styleId="Heading1">
    <w:name w:val="heading 1"/>
    <w:basedOn w:val="Normal"/>
    <w:link w:val="Heading1Char"/>
    <w:uiPriority w:val="9"/>
    <w:qFormat/>
    <w:rsid w:val="004C30B0"/>
    <w:pPr>
      <w:keepNext/>
      <w:numPr>
        <w:numId w:val="8"/>
      </w:numPr>
      <w:spacing w:before="240" w:after="240" w:line="240" w:lineRule="auto"/>
      <w:jc w:val="both"/>
      <w:outlineLvl w:val="0"/>
    </w:pPr>
    <w:rPr>
      <w:rFonts w:ascii="Arial" w:eastAsia="Times New Roman" w:hAnsi="Arial" w:cstheme="majorBidi"/>
      <w:b/>
      <w:caps/>
      <w:szCs w:val="32"/>
    </w:rPr>
  </w:style>
  <w:style w:type="paragraph" w:styleId="Heading2">
    <w:name w:val="heading 2"/>
    <w:basedOn w:val="Normal"/>
    <w:link w:val="Heading2Char"/>
    <w:uiPriority w:val="9"/>
    <w:unhideWhenUsed/>
    <w:qFormat/>
    <w:rsid w:val="004C30B0"/>
    <w:pPr>
      <w:numPr>
        <w:ilvl w:val="1"/>
        <w:numId w:val="8"/>
      </w:numPr>
      <w:spacing w:after="240" w:line="240" w:lineRule="auto"/>
      <w:jc w:val="both"/>
      <w:outlineLvl w:val="1"/>
    </w:pPr>
    <w:rPr>
      <w:rFonts w:ascii="Arial" w:eastAsiaTheme="majorEastAsia" w:hAnsi="Arial" w:cstheme="majorBidi"/>
      <w:szCs w:val="26"/>
    </w:rPr>
  </w:style>
  <w:style w:type="paragraph" w:styleId="Heading3">
    <w:name w:val="heading 3"/>
    <w:basedOn w:val="Heading2"/>
    <w:link w:val="Heading3Char"/>
    <w:uiPriority w:val="9"/>
    <w:unhideWhenUsed/>
    <w:qFormat/>
    <w:rsid w:val="004C30B0"/>
    <w:pPr>
      <w:numPr>
        <w:ilvl w:val="2"/>
      </w:numPr>
      <w:outlineLvl w:val="2"/>
    </w:pPr>
    <w:rPr>
      <w:szCs w:val="24"/>
    </w:rPr>
  </w:style>
  <w:style w:type="paragraph" w:styleId="Heading4">
    <w:name w:val="heading 4"/>
    <w:basedOn w:val="Heading3"/>
    <w:link w:val="Heading4Char"/>
    <w:uiPriority w:val="9"/>
    <w:unhideWhenUsed/>
    <w:qFormat/>
    <w:rsid w:val="004C30B0"/>
    <w:pPr>
      <w:numPr>
        <w:ilvl w:val="3"/>
      </w:numPr>
      <w:outlineLvl w:val="3"/>
    </w:pPr>
    <w:rPr>
      <w:iCs/>
    </w:rPr>
  </w:style>
  <w:style w:type="paragraph" w:styleId="Heading5">
    <w:name w:val="heading 5"/>
    <w:basedOn w:val="Heading4"/>
    <w:link w:val="Heading5Char"/>
    <w:uiPriority w:val="9"/>
    <w:unhideWhenUsed/>
    <w:qFormat/>
    <w:rsid w:val="004C30B0"/>
    <w:pPr>
      <w:numPr>
        <w:ilvl w:val="4"/>
      </w:numPr>
      <w:outlineLvl w:val="4"/>
    </w:pPr>
  </w:style>
  <w:style w:type="paragraph" w:styleId="Heading6">
    <w:name w:val="heading 6"/>
    <w:basedOn w:val="Normal"/>
    <w:next w:val="Heading7"/>
    <w:link w:val="Heading6Char"/>
    <w:uiPriority w:val="9"/>
    <w:unhideWhenUsed/>
    <w:qFormat/>
    <w:rsid w:val="004C30B0"/>
    <w:pPr>
      <w:numPr>
        <w:ilvl w:val="5"/>
        <w:numId w:val="8"/>
      </w:numPr>
      <w:spacing w:after="240" w:line="240" w:lineRule="auto"/>
      <w:jc w:val="center"/>
      <w:outlineLvl w:val="5"/>
    </w:pPr>
    <w:rPr>
      <w:rFonts w:ascii="Arial" w:hAnsi="Arial"/>
      <w:b/>
    </w:rPr>
  </w:style>
  <w:style w:type="paragraph" w:styleId="Heading7">
    <w:name w:val="heading 7"/>
    <w:basedOn w:val="Normal"/>
    <w:link w:val="Heading7Char"/>
    <w:uiPriority w:val="9"/>
    <w:unhideWhenUsed/>
    <w:qFormat/>
    <w:rsid w:val="004C30B0"/>
    <w:pPr>
      <w:numPr>
        <w:ilvl w:val="6"/>
        <w:numId w:val="8"/>
      </w:numPr>
      <w:spacing w:after="240" w:line="240" w:lineRule="auto"/>
      <w:outlineLvl w:val="6"/>
    </w:pPr>
    <w:rPr>
      <w:rFonts w:ascii="Arial" w:eastAsiaTheme="majorEastAsia" w:hAnsi="Arial" w:cstheme="majorBidi"/>
      <w:color w:val="272727" w:themeColor="text1" w:themeTint="D8"/>
      <w:szCs w:val="21"/>
    </w:rPr>
  </w:style>
  <w:style w:type="paragraph" w:styleId="Heading8">
    <w:name w:val="heading 8"/>
    <w:basedOn w:val="Normal"/>
    <w:link w:val="Heading8Char"/>
    <w:uiPriority w:val="9"/>
    <w:unhideWhenUsed/>
    <w:qFormat/>
    <w:rsid w:val="004C30B0"/>
    <w:pPr>
      <w:keepNext/>
      <w:keepLines/>
      <w:numPr>
        <w:ilvl w:val="7"/>
        <w:numId w:val="8"/>
      </w:numPr>
      <w:spacing w:after="240" w:line="240" w:lineRule="auto"/>
      <w:jc w:val="both"/>
      <w:outlineLvl w:val="7"/>
    </w:pPr>
    <w:rPr>
      <w:rFonts w:ascii="Arial" w:eastAsiaTheme="majorEastAsia" w:hAnsi="Arial" w:cstheme="majorBidi"/>
      <w:color w:val="272727" w:themeColor="text1" w:themeTint="D8"/>
      <w:szCs w:val="21"/>
    </w:rPr>
  </w:style>
  <w:style w:type="paragraph" w:styleId="Heading9">
    <w:name w:val="heading 9"/>
    <w:basedOn w:val="Heading8"/>
    <w:link w:val="Heading9Char"/>
    <w:uiPriority w:val="9"/>
    <w:unhideWhenUsed/>
    <w:qFormat/>
    <w:rsid w:val="004C30B0"/>
    <w:pPr>
      <w:keepNext w:val="0"/>
      <w:keepLines w:val="0"/>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BEB"/>
  </w:style>
  <w:style w:type="paragraph" w:styleId="Footer">
    <w:name w:val="footer"/>
    <w:basedOn w:val="Normal"/>
    <w:link w:val="FooterChar"/>
    <w:uiPriority w:val="99"/>
    <w:unhideWhenUsed/>
    <w:rsid w:val="00F14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BEB"/>
  </w:style>
  <w:style w:type="character" w:styleId="Hyperlink">
    <w:name w:val="Hyperlink"/>
    <w:basedOn w:val="DefaultParagraphFont"/>
    <w:uiPriority w:val="99"/>
    <w:unhideWhenUsed/>
    <w:rsid w:val="00F14BEB"/>
    <w:rPr>
      <w:color w:val="0563C1" w:themeColor="hyperlink"/>
      <w:u w:val="single"/>
    </w:rPr>
  </w:style>
  <w:style w:type="character" w:styleId="UnresolvedMention">
    <w:name w:val="Unresolved Mention"/>
    <w:basedOn w:val="DefaultParagraphFont"/>
    <w:uiPriority w:val="99"/>
    <w:semiHidden/>
    <w:unhideWhenUsed/>
    <w:rsid w:val="00F14BEB"/>
    <w:rPr>
      <w:color w:val="605E5C"/>
      <w:shd w:val="clear" w:color="auto" w:fill="E1DFDD"/>
    </w:rPr>
  </w:style>
  <w:style w:type="paragraph" w:styleId="ListParagraph">
    <w:name w:val="List Paragraph"/>
    <w:basedOn w:val="Normal"/>
    <w:uiPriority w:val="34"/>
    <w:qFormat/>
    <w:rsid w:val="00EE0875"/>
    <w:pPr>
      <w:ind w:left="720"/>
      <w:contextualSpacing/>
    </w:pPr>
  </w:style>
  <w:style w:type="table" w:styleId="TableGrid">
    <w:name w:val="Table Grid"/>
    <w:basedOn w:val="TableNormal"/>
    <w:uiPriority w:val="39"/>
    <w:rsid w:val="00EE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875"/>
    <w:rPr>
      <w:sz w:val="16"/>
      <w:szCs w:val="16"/>
    </w:rPr>
  </w:style>
  <w:style w:type="paragraph" w:styleId="FootnoteText">
    <w:name w:val="footnote text"/>
    <w:basedOn w:val="Normal"/>
    <w:link w:val="FootnoteTextChar"/>
    <w:uiPriority w:val="99"/>
    <w:unhideWhenUsed/>
    <w:rsid w:val="00EE0875"/>
    <w:pPr>
      <w:spacing w:after="0" w:line="240" w:lineRule="auto"/>
    </w:pPr>
    <w:rPr>
      <w:sz w:val="20"/>
      <w:szCs w:val="20"/>
    </w:rPr>
  </w:style>
  <w:style w:type="character" w:customStyle="1" w:styleId="FootnoteTextChar">
    <w:name w:val="Footnote Text Char"/>
    <w:basedOn w:val="DefaultParagraphFont"/>
    <w:link w:val="FootnoteText"/>
    <w:uiPriority w:val="99"/>
    <w:rsid w:val="00EE0875"/>
    <w:rPr>
      <w:sz w:val="20"/>
      <w:szCs w:val="20"/>
    </w:rPr>
  </w:style>
  <w:style w:type="character" w:styleId="FootnoteReference">
    <w:name w:val="footnote reference"/>
    <w:basedOn w:val="DefaultParagraphFont"/>
    <w:uiPriority w:val="99"/>
    <w:semiHidden/>
    <w:unhideWhenUsed/>
    <w:rsid w:val="00EE0875"/>
    <w:rPr>
      <w:vertAlign w:val="superscript"/>
    </w:rPr>
  </w:style>
  <w:style w:type="character" w:customStyle="1" w:styleId="Heading1Char">
    <w:name w:val="Heading 1 Char"/>
    <w:basedOn w:val="DefaultParagraphFont"/>
    <w:link w:val="Heading1"/>
    <w:uiPriority w:val="9"/>
    <w:rsid w:val="004C30B0"/>
    <w:rPr>
      <w:rFonts w:ascii="Arial" w:eastAsia="Times New Roman" w:hAnsi="Arial" w:cstheme="majorBidi"/>
      <w:b/>
      <w:caps/>
      <w:szCs w:val="32"/>
    </w:rPr>
  </w:style>
  <w:style w:type="character" w:customStyle="1" w:styleId="Heading2Char">
    <w:name w:val="Heading 2 Char"/>
    <w:basedOn w:val="DefaultParagraphFont"/>
    <w:link w:val="Heading2"/>
    <w:uiPriority w:val="9"/>
    <w:rsid w:val="004C30B0"/>
    <w:rPr>
      <w:rFonts w:ascii="Arial" w:eastAsiaTheme="majorEastAsia" w:hAnsi="Arial" w:cstheme="majorBidi"/>
      <w:szCs w:val="26"/>
    </w:rPr>
  </w:style>
  <w:style w:type="character" w:customStyle="1" w:styleId="Heading3Char">
    <w:name w:val="Heading 3 Char"/>
    <w:basedOn w:val="DefaultParagraphFont"/>
    <w:link w:val="Heading3"/>
    <w:uiPriority w:val="9"/>
    <w:rsid w:val="004C30B0"/>
    <w:rPr>
      <w:rFonts w:ascii="Arial" w:eastAsiaTheme="majorEastAsia" w:hAnsi="Arial" w:cstheme="majorBidi"/>
      <w:szCs w:val="24"/>
    </w:rPr>
  </w:style>
  <w:style w:type="character" w:customStyle="1" w:styleId="Heading4Char">
    <w:name w:val="Heading 4 Char"/>
    <w:basedOn w:val="DefaultParagraphFont"/>
    <w:link w:val="Heading4"/>
    <w:uiPriority w:val="9"/>
    <w:rsid w:val="004C30B0"/>
    <w:rPr>
      <w:rFonts w:ascii="Arial" w:eastAsiaTheme="majorEastAsia" w:hAnsi="Arial" w:cstheme="majorBidi"/>
      <w:iCs/>
      <w:szCs w:val="24"/>
    </w:rPr>
  </w:style>
  <w:style w:type="character" w:customStyle="1" w:styleId="Heading5Char">
    <w:name w:val="Heading 5 Char"/>
    <w:basedOn w:val="DefaultParagraphFont"/>
    <w:link w:val="Heading5"/>
    <w:uiPriority w:val="9"/>
    <w:rsid w:val="004C30B0"/>
    <w:rPr>
      <w:rFonts w:ascii="Arial" w:eastAsiaTheme="majorEastAsia" w:hAnsi="Arial" w:cstheme="majorBidi"/>
      <w:iCs/>
      <w:szCs w:val="24"/>
    </w:rPr>
  </w:style>
  <w:style w:type="character" w:customStyle="1" w:styleId="Heading6Char">
    <w:name w:val="Heading 6 Char"/>
    <w:basedOn w:val="DefaultParagraphFont"/>
    <w:link w:val="Heading6"/>
    <w:uiPriority w:val="9"/>
    <w:rsid w:val="004C30B0"/>
    <w:rPr>
      <w:rFonts w:ascii="Arial" w:hAnsi="Arial"/>
      <w:b/>
    </w:rPr>
  </w:style>
  <w:style w:type="character" w:customStyle="1" w:styleId="Heading7Char">
    <w:name w:val="Heading 7 Char"/>
    <w:basedOn w:val="DefaultParagraphFont"/>
    <w:link w:val="Heading7"/>
    <w:uiPriority w:val="9"/>
    <w:rsid w:val="004C30B0"/>
    <w:rPr>
      <w:rFonts w:ascii="Arial" w:eastAsiaTheme="majorEastAsia" w:hAnsi="Arial" w:cstheme="majorBidi"/>
      <w:color w:val="272727" w:themeColor="text1" w:themeTint="D8"/>
      <w:szCs w:val="21"/>
    </w:rPr>
  </w:style>
  <w:style w:type="character" w:customStyle="1" w:styleId="Heading8Char">
    <w:name w:val="Heading 8 Char"/>
    <w:basedOn w:val="DefaultParagraphFont"/>
    <w:link w:val="Heading8"/>
    <w:uiPriority w:val="9"/>
    <w:rsid w:val="004C30B0"/>
    <w:rPr>
      <w:rFonts w:ascii="Arial" w:eastAsiaTheme="majorEastAsia" w:hAnsi="Arial" w:cstheme="majorBidi"/>
      <w:color w:val="272727" w:themeColor="text1" w:themeTint="D8"/>
      <w:szCs w:val="21"/>
    </w:rPr>
  </w:style>
  <w:style w:type="character" w:customStyle="1" w:styleId="Heading9Char">
    <w:name w:val="Heading 9 Char"/>
    <w:basedOn w:val="DefaultParagraphFont"/>
    <w:link w:val="Heading9"/>
    <w:uiPriority w:val="9"/>
    <w:rsid w:val="004C30B0"/>
    <w:rPr>
      <w:rFonts w:ascii="Arial" w:eastAsiaTheme="majorEastAsia" w:hAnsi="Arial" w:cstheme="majorBidi"/>
      <w:iCs/>
      <w:color w:val="272727" w:themeColor="text1" w:themeTint="D8"/>
      <w:szCs w:val="21"/>
    </w:rPr>
  </w:style>
  <w:style w:type="numbering" w:customStyle="1" w:styleId="RCGIShortAgreement">
    <w:name w:val="RCGI Short Agreement"/>
    <w:uiPriority w:val="99"/>
    <w:rsid w:val="004C30B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eeca.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eec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805174\AppData\Local\Temp\MicrosoftEdgeDownloads\d503b9fc-65f3-4a8c-9da7-861f76dd1a72\HEECA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c8113-8c7d-4b1d-b81a-d748d5a90b5d" xsi:nil="true"/>
    <lcf76f155ced4ddcb4097134ff3c332f xmlns="b2c1ad2d-a598-4b0c-b31c-f78d0c8b09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DFBE991C4CF741B44FAD20E38DFE50" ma:contentTypeVersion="14" ma:contentTypeDescription="Create a new document." ma:contentTypeScope="" ma:versionID="022d10867576839bb578e694b4767b4a">
  <xsd:schema xmlns:xsd="http://www.w3.org/2001/XMLSchema" xmlns:xs="http://www.w3.org/2001/XMLSchema" xmlns:p="http://schemas.microsoft.com/office/2006/metadata/properties" xmlns:ns2="b2c1ad2d-a598-4b0c-b31c-f78d0c8b09bf" xmlns:ns3="809c8113-8c7d-4b1d-b81a-d748d5a90b5d" targetNamespace="http://schemas.microsoft.com/office/2006/metadata/properties" ma:root="true" ma:fieldsID="a256e368e1b9d8822bb620dcebec26bf" ns2:_="" ns3:_="">
    <xsd:import namespace="b2c1ad2d-a598-4b0c-b31c-f78d0c8b09bf"/>
    <xsd:import namespace="809c8113-8c7d-4b1d-b81a-d748d5a90b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1ad2d-a598-4b0c-b31c-f78d0c8b0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c8113-8c7d-4b1d-b81a-d748d5a90b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551625-7d7b-43c8-93b7-c92c05dc2adf}" ma:internalName="TaxCatchAll" ma:showField="CatchAllData" ma:web="809c8113-8c7d-4b1d-b81a-d748d5a90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7F4B6-7B39-4FBE-9BD6-86DAA2E80038}">
  <ds:schemaRefs>
    <ds:schemaRef ds:uri="http://schemas.microsoft.com/office/2006/metadata/properties"/>
    <ds:schemaRef ds:uri="http://schemas.microsoft.com/office/infopath/2007/PartnerControls"/>
    <ds:schemaRef ds:uri="809c8113-8c7d-4b1d-b81a-d748d5a90b5d"/>
    <ds:schemaRef ds:uri="b2c1ad2d-a598-4b0c-b31c-f78d0c8b09bf"/>
  </ds:schemaRefs>
</ds:datastoreItem>
</file>

<file path=customXml/itemProps2.xml><?xml version="1.0" encoding="utf-8"?>
<ds:datastoreItem xmlns:ds="http://schemas.openxmlformats.org/officeDocument/2006/customXml" ds:itemID="{35BBAC4A-ACA9-4514-8763-5209E9827CCA}">
  <ds:schemaRefs>
    <ds:schemaRef ds:uri="http://schemas.microsoft.com/sharepoint/v3/contenttype/forms"/>
  </ds:schemaRefs>
</ds:datastoreItem>
</file>

<file path=customXml/itemProps3.xml><?xml version="1.0" encoding="utf-8"?>
<ds:datastoreItem xmlns:ds="http://schemas.openxmlformats.org/officeDocument/2006/customXml" ds:itemID="{0F04A397-78E4-4019-9E81-A1475C43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1ad2d-a598-4b0c-b31c-f78d0c8b09bf"/>
    <ds:schemaRef ds:uri="809c8113-8c7d-4b1d-b81a-d748d5a9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HEECA_Document_Template</Template>
  <TotalTime>39</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Cooper-Carlyle</dc:creator>
  <cp:keywords/>
  <dc:description/>
  <cp:lastModifiedBy>Maisie Cooper-Carlyle</cp:lastModifiedBy>
  <cp:revision>9</cp:revision>
  <dcterms:created xsi:type="dcterms:W3CDTF">2024-01-18T18:53:00Z</dcterms:created>
  <dcterms:modified xsi:type="dcterms:W3CDTF">2024-01-19T08:47:00Z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0x01010030DFBE991C4CF741B44FAD20E38DFE50</vt:lpwstr>
  </property>
</Properties>
</file>